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39" w:rsidRPr="003E2E28" w:rsidRDefault="00596639" w:rsidP="003E2E28">
      <w:pPr>
        <w:pStyle w:val="a5"/>
        <w:ind w:firstLine="709"/>
        <w:jc w:val="center"/>
        <w:rPr>
          <w:rFonts w:ascii="Times New Roman" w:hAnsi="Times New Roman" w:cs="Times New Roman"/>
          <w:b/>
          <w:sz w:val="28"/>
          <w:szCs w:val="28"/>
        </w:rPr>
      </w:pPr>
      <w:r w:rsidRPr="003E2E28">
        <w:rPr>
          <w:rFonts w:ascii="Times New Roman" w:hAnsi="Times New Roman" w:cs="Times New Roman"/>
          <w:b/>
          <w:sz w:val="28"/>
          <w:szCs w:val="28"/>
        </w:rPr>
        <w:t>В Тюменской области внедряют персонифицированную систему финансирования доп</w:t>
      </w:r>
      <w:r w:rsidR="003E2E28" w:rsidRPr="003E2E28">
        <w:rPr>
          <w:rFonts w:ascii="Times New Roman" w:hAnsi="Times New Roman" w:cs="Times New Roman"/>
          <w:b/>
          <w:sz w:val="28"/>
          <w:szCs w:val="28"/>
        </w:rPr>
        <w:t xml:space="preserve">олнительного </w:t>
      </w:r>
      <w:r w:rsidRPr="003E2E28">
        <w:rPr>
          <w:rFonts w:ascii="Times New Roman" w:hAnsi="Times New Roman" w:cs="Times New Roman"/>
          <w:b/>
          <w:sz w:val="28"/>
          <w:szCs w:val="28"/>
        </w:rPr>
        <w:t>образования</w:t>
      </w:r>
    </w:p>
    <w:p w:rsidR="001A5D8D" w:rsidRPr="003E2E28" w:rsidRDefault="001A5D8D" w:rsidP="003E2E28">
      <w:pPr>
        <w:pStyle w:val="a5"/>
        <w:ind w:firstLine="709"/>
        <w:jc w:val="both"/>
        <w:rPr>
          <w:rFonts w:ascii="Times New Roman" w:hAnsi="Times New Roman" w:cs="Times New Roman"/>
          <w:sz w:val="28"/>
          <w:szCs w:val="28"/>
        </w:rPr>
      </w:pP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Тюменская область в 2017 году присоединилась к пилотному проекту по формированию современных управленческих и организационно-экономических механизмов в системе дополнительного образования детей.</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 xml:space="preserve">Приоритетный проект «Доступное дополнительное образование для детей» был утвержден в конце 2016 года президиумом Совета при Президенте РФ по стратегическому развитию и приоритетным проектам. </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В соответствии с Приоритетным проектом «Доступное дополнительное образование для детей» одним из новых механизмов в системе дополнительного образования является внедрение персонифицированного финансирования.</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Система предполагает закрепление за детьми, проживающими в муниципальных районах (городских округах) Тюменской области, индивидуальных гарантий по оплате выбираемых ими услуг по реализации дополнительных общеобразовательных общеразвивающих программ. Другими словами, за семьями будут персонально закреплены бюджетные средства, которые они смогут потратить на интересующие их программы дополнительного образования для своего ребенка.</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В апробацию модели персонифицированного финансирования на территории области в 2017 году вошли 20 муниципальных районах. Для реализации модели в каждом муниципальном районе младшим школьникам (около 10% от общего числа детей) выдадут именные сертификаты. В рамках пилотной апробации именной сертификат можно будет «потратить» на краткосрочные ознакомительные модули из более чем 160 дополнительных общеразвивающих программ, предлагаемых в регионе. Сумма сертификата составляет 1450 рублей, и как правило, этой суммы хватает на 2-3 модуля, участвуя в которых дети могут попробовать новые для себя программы и виды деятельности.</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 xml:space="preserve">По замыслу Приоритетного проекта сертификат – это персональная гарантия государства перед конкретным ребенком в том, что независимо от того, какие кружки или секции выберет воспитанник, в какой бы организации (муниципальной или частной, на них не записался, за его образование заплатит государство. </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 xml:space="preserve">Для выбора программ сформирован реестр-навигатор организаций, который обеспечивают их включение при соблюдении определенных требований законодательства к образовательной деятельности. Реестр-навигатор программ является общедоступным ресурсом; с ним можно ознакомиться по ссылке </w:t>
      </w:r>
      <w:hyperlink r:id="rId5" w:history="1">
        <w:r w:rsidRPr="003E2E28">
          <w:rPr>
            <w:rStyle w:val="a4"/>
            <w:rFonts w:ascii="Times New Roman" w:hAnsi="Times New Roman" w:cs="Times New Roman"/>
            <w:sz w:val="28"/>
            <w:szCs w:val="28"/>
          </w:rPr>
          <w:t>http://tumen.pfdo.ru</w:t>
        </w:r>
      </w:hyperlink>
      <w:r w:rsidRPr="003E2E28">
        <w:rPr>
          <w:rFonts w:ascii="Times New Roman" w:hAnsi="Times New Roman" w:cs="Times New Roman"/>
          <w:sz w:val="28"/>
          <w:szCs w:val="28"/>
        </w:rPr>
        <w:t xml:space="preserve">  </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596639"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t>Вместе с сертификатом родители (законные представители) получают и доступ в личный кабинет информационной системы, по сути -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w:t>
      </w:r>
    </w:p>
    <w:p w:rsidR="00511F61" w:rsidRPr="003E2E28" w:rsidRDefault="00596639" w:rsidP="003E2E28">
      <w:pPr>
        <w:pStyle w:val="a5"/>
        <w:ind w:firstLine="709"/>
        <w:jc w:val="both"/>
        <w:rPr>
          <w:rFonts w:ascii="Times New Roman" w:hAnsi="Times New Roman" w:cs="Times New Roman"/>
          <w:sz w:val="28"/>
          <w:szCs w:val="28"/>
        </w:rPr>
      </w:pPr>
      <w:r w:rsidRPr="003E2E28">
        <w:rPr>
          <w:rFonts w:ascii="Times New Roman" w:hAnsi="Times New Roman" w:cs="Times New Roman"/>
          <w:sz w:val="28"/>
          <w:szCs w:val="28"/>
        </w:rPr>
        <w:lastRenderedPageBreak/>
        <w:t>Стоит отметить, что данная система не только гарантирует право детей на бесплатное дополнительное образование, но и регулирует посещаемость кружков и секций, а также поддерживает востребованные направления.</w:t>
      </w:r>
    </w:p>
    <w:p w:rsidR="003E2E28" w:rsidRDefault="003E2E28" w:rsidP="003E2E28">
      <w:pPr>
        <w:pStyle w:val="a5"/>
        <w:jc w:val="both"/>
        <w:rPr>
          <w:rFonts w:ascii="Times New Roman" w:hAnsi="Times New Roman" w:cs="Times New Roman"/>
          <w:b/>
          <w:sz w:val="28"/>
          <w:szCs w:val="28"/>
          <w:u w:val="single"/>
        </w:rPr>
      </w:pPr>
    </w:p>
    <w:p w:rsidR="00596639" w:rsidRPr="003E2E28" w:rsidRDefault="003E2E28" w:rsidP="003E2E28">
      <w:pPr>
        <w:pStyle w:val="a5"/>
        <w:jc w:val="both"/>
        <w:rPr>
          <w:rFonts w:ascii="Times New Roman" w:hAnsi="Times New Roman" w:cs="Times New Roman"/>
          <w:b/>
          <w:sz w:val="28"/>
          <w:szCs w:val="28"/>
          <w:u w:val="single"/>
        </w:rPr>
      </w:pPr>
      <w:r w:rsidRPr="003E2E28">
        <w:rPr>
          <w:rFonts w:ascii="Times New Roman" w:hAnsi="Times New Roman" w:cs="Times New Roman"/>
          <w:b/>
          <w:sz w:val="28"/>
          <w:szCs w:val="28"/>
          <w:u w:val="single"/>
        </w:rPr>
        <w:t>Подробную информацию можно получить в МАУ ДО Нижнетавдинского муниципального района «Центр дополнительного образования» по адресу: Тюменская область, с. Нижняя Тавда, ул. Калинина, д. 61, тел. 8 (34533) 2 36 32.</w:t>
      </w:r>
    </w:p>
    <w:p w:rsidR="003E2E28" w:rsidRPr="003E2E28" w:rsidRDefault="003E2E28" w:rsidP="003E2E28">
      <w:pPr>
        <w:pStyle w:val="a5"/>
        <w:jc w:val="both"/>
        <w:rPr>
          <w:rFonts w:ascii="Times New Roman" w:hAnsi="Times New Roman" w:cs="Times New Roman"/>
          <w:b/>
          <w:sz w:val="28"/>
          <w:szCs w:val="28"/>
          <w:u w:val="single"/>
        </w:rPr>
      </w:pPr>
      <w:r w:rsidRPr="003E2E28">
        <w:rPr>
          <w:rFonts w:ascii="Times New Roman" w:hAnsi="Times New Roman" w:cs="Times New Roman"/>
          <w:b/>
          <w:sz w:val="28"/>
          <w:szCs w:val="28"/>
          <w:u w:val="single"/>
        </w:rPr>
        <w:t>Методист: Растатурова Лилия Муллануровна.</w:t>
      </w:r>
      <w:bookmarkStart w:id="0" w:name="_GoBack"/>
      <w:bookmarkEnd w:id="0"/>
    </w:p>
    <w:sectPr w:rsidR="003E2E28" w:rsidRPr="003E2E28" w:rsidSect="003E2E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5478"/>
    <w:multiLevelType w:val="hybridMultilevel"/>
    <w:tmpl w:val="58EE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61"/>
    <w:rsid w:val="000113A5"/>
    <w:rsid w:val="0002094E"/>
    <w:rsid w:val="001A5D8D"/>
    <w:rsid w:val="001B30FF"/>
    <w:rsid w:val="00220677"/>
    <w:rsid w:val="00256B28"/>
    <w:rsid w:val="003973C5"/>
    <w:rsid w:val="003E2E28"/>
    <w:rsid w:val="00443C6A"/>
    <w:rsid w:val="00454C71"/>
    <w:rsid w:val="004576AD"/>
    <w:rsid w:val="00493188"/>
    <w:rsid w:val="004A1B2C"/>
    <w:rsid w:val="004B193D"/>
    <w:rsid w:val="00511F61"/>
    <w:rsid w:val="00596639"/>
    <w:rsid w:val="005D0F00"/>
    <w:rsid w:val="00680197"/>
    <w:rsid w:val="00775790"/>
    <w:rsid w:val="007D0040"/>
    <w:rsid w:val="007E628F"/>
    <w:rsid w:val="00832644"/>
    <w:rsid w:val="008B513D"/>
    <w:rsid w:val="008F19DF"/>
    <w:rsid w:val="00AA39FD"/>
    <w:rsid w:val="00AB1985"/>
    <w:rsid w:val="00AC3782"/>
    <w:rsid w:val="00AF5BE9"/>
    <w:rsid w:val="00B95F70"/>
    <w:rsid w:val="00BE646E"/>
    <w:rsid w:val="00C051A1"/>
    <w:rsid w:val="00C8108C"/>
    <w:rsid w:val="00CB74FD"/>
    <w:rsid w:val="00D139E0"/>
    <w:rsid w:val="00D315B4"/>
    <w:rsid w:val="00D73513"/>
    <w:rsid w:val="00D74878"/>
    <w:rsid w:val="00DA6119"/>
    <w:rsid w:val="00E261CA"/>
    <w:rsid w:val="00E56241"/>
    <w:rsid w:val="00F60973"/>
    <w:rsid w:val="00FB47AE"/>
    <w:rsid w:val="00FD3F4A"/>
    <w:rsid w:val="00FE4259"/>
    <w:rsid w:val="00FE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A96A-389B-41E7-A495-4AB51F81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F61"/>
    <w:pPr>
      <w:ind w:left="720"/>
      <w:contextualSpacing/>
    </w:pPr>
  </w:style>
  <w:style w:type="character" w:styleId="a4">
    <w:name w:val="Hyperlink"/>
    <w:basedOn w:val="a0"/>
    <w:uiPriority w:val="99"/>
    <w:unhideWhenUsed/>
    <w:rsid w:val="00596639"/>
    <w:rPr>
      <w:color w:val="0563C1" w:themeColor="hyperlink"/>
      <w:u w:val="single"/>
    </w:rPr>
  </w:style>
  <w:style w:type="paragraph" w:styleId="a5">
    <w:name w:val="No Spacing"/>
    <w:uiPriority w:val="1"/>
    <w:qFormat/>
    <w:rsid w:val="003E2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men.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Нештукова Екатерина Павловна</dc:creator>
  <cp:keywords/>
  <dc:description/>
  <cp:lastModifiedBy>418</cp:lastModifiedBy>
  <cp:revision>2</cp:revision>
  <dcterms:created xsi:type="dcterms:W3CDTF">2017-11-20T04:50:00Z</dcterms:created>
  <dcterms:modified xsi:type="dcterms:W3CDTF">2017-12-13T04:21:00Z</dcterms:modified>
</cp:coreProperties>
</file>